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D9290" w14:textId="77777777" w:rsidR="004B537F" w:rsidRPr="0022472B" w:rsidRDefault="004B537F" w:rsidP="0022472B">
      <w:pPr>
        <w:spacing w:after="0" w:line="240" w:lineRule="auto"/>
        <w:jc w:val="center"/>
        <w:rPr>
          <w:rFonts w:cstheme="minorHAnsi"/>
          <w:u w:val="single"/>
        </w:rPr>
      </w:pPr>
    </w:p>
    <w:p w14:paraId="0A30C516" w14:textId="6DD44840" w:rsidR="00CD1349" w:rsidRPr="0022472B" w:rsidRDefault="00CD1349" w:rsidP="0022472B">
      <w:pPr>
        <w:spacing w:after="0" w:line="240" w:lineRule="auto"/>
        <w:jc w:val="center"/>
        <w:rPr>
          <w:rFonts w:eastAsia="Arial Unicode MS" w:cstheme="minorHAnsi"/>
          <w:b/>
          <w:sz w:val="32"/>
          <w:szCs w:val="32"/>
        </w:rPr>
      </w:pPr>
      <w:r w:rsidRPr="0022472B">
        <w:rPr>
          <w:rFonts w:eastAsia="Arial Unicode MS" w:cstheme="minorHAnsi"/>
          <w:b/>
          <w:sz w:val="32"/>
          <w:szCs w:val="32"/>
        </w:rPr>
        <w:t xml:space="preserve">Youth Justice </w:t>
      </w:r>
      <w:r w:rsidR="00D257A3" w:rsidRPr="0022472B">
        <w:rPr>
          <w:rFonts w:eastAsia="Arial Unicode MS" w:cstheme="minorHAnsi"/>
          <w:b/>
          <w:sz w:val="32"/>
          <w:szCs w:val="32"/>
        </w:rPr>
        <w:t>Social</w:t>
      </w:r>
      <w:r w:rsidRPr="0022472B">
        <w:rPr>
          <w:rFonts w:eastAsia="Arial Unicode MS" w:cstheme="minorHAnsi"/>
          <w:b/>
          <w:sz w:val="32"/>
          <w:szCs w:val="32"/>
        </w:rPr>
        <w:t xml:space="preserve"> Worker </w:t>
      </w:r>
      <w:r w:rsidR="004D64B8">
        <w:rPr>
          <w:rFonts w:eastAsia="Arial Unicode MS" w:cstheme="minorHAnsi"/>
          <w:b/>
          <w:sz w:val="32"/>
          <w:szCs w:val="32"/>
        </w:rPr>
        <w:t>– Alice Springs</w:t>
      </w:r>
    </w:p>
    <w:p w14:paraId="0485C874" w14:textId="11E7F1B7" w:rsidR="001C40D9" w:rsidRPr="0022472B" w:rsidRDefault="001C40D9" w:rsidP="0022472B">
      <w:pPr>
        <w:spacing w:after="0" w:line="240" w:lineRule="auto"/>
        <w:jc w:val="center"/>
        <w:rPr>
          <w:rFonts w:eastAsia="Arial Unicode MS" w:cstheme="minorHAnsi"/>
          <w:b/>
          <w:sz w:val="32"/>
          <w:szCs w:val="32"/>
        </w:rPr>
      </w:pPr>
      <w:r w:rsidRPr="0022472B">
        <w:rPr>
          <w:rFonts w:eastAsia="Arial Unicode MS" w:cstheme="minorHAnsi"/>
          <w:b/>
          <w:sz w:val="32"/>
          <w:szCs w:val="32"/>
        </w:rPr>
        <w:t>Role Description</w:t>
      </w:r>
    </w:p>
    <w:p w14:paraId="3B4FB1B9" w14:textId="77777777" w:rsidR="004B537F" w:rsidRPr="0022472B" w:rsidRDefault="004B537F" w:rsidP="0022472B">
      <w:pPr>
        <w:spacing w:after="0" w:line="240" w:lineRule="auto"/>
        <w:jc w:val="center"/>
        <w:rPr>
          <w:rFonts w:eastAsia="Arial Unicode MS" w:cstheme="minorHAnsi"/>
          <w:b/>
        </w:rPr>
      </w:pPr>
    </w:p>
    <w:tbl>
      <w:tblPr>
        <w:tblStyle w:val="GridTable5Dark-Accent51"/>
        <w:tblW w:w="8931" w:type="dxa"/>
        <w:tblInd w:w="-5" w:type="dxa"/>
        <w:tblLook w:val="04A0" w:firstRow="1" w:lastRow="0" w:firstColumn="1" w:lastColumn="0" w:noHBand="0" w:noVBand="1"/>
      </w:tblPr>
      <w:tblGrid>
        <w:gridCol w:w="3235"/>
        <w:gridCol w:w="5696"/>
      </w:tblGrid>
      <w:tr w:rsidR="001C40D9" w:rsidRPr="0022472B" w14:paraId="235D05EF" w14:textId="77777777" w:rsidTr="00D257A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left w:val="single" w:sz="4" w:space="0" w:color="auto"/>
            </w:tcBorders>
            <w:shd w:val="clear" w:color="auto" w:fill="auto"/>
            <w:vAlign w:val="center"/>
          </w:tcPr>
          <w:p w14:paraId="1B67C736" w14:textId="77777777" w:rsidR="001C40D9" w:rsidRPr="0022472B" w:rsidRDefault="001C40D9" w:rsidP="0022472B">
            <w:pPr>
              <w:rPr>
                <w:rFonts w:eastAsia="Calibri" w:cstheme="minorHAnsi"/>
                <w:color w:val="auto"/>
              </w:rPr>
            </w:pPr>
            <w:r w:rsidRPr="0022472B">
              <w:rPr>
                <w:rFonts w:eastAsia="Calibri" w:cstheme="minorHAnsi"/>
                <w:color w:val="auto"/>
              </w:rPr>
              <w:t>Position Title</w:t>
            </w:r>
          </w:p>
        </w:tc>
        <w:tc>
          <w:tcPr>
            <w:tcW w:w="5696" w:type="dxa"/>
            <w:tcBorders>
              <w:top w:val="single" w:sz="4" w:space="0" w:color="auto"/>
              <w:right w:val="single" w:sz="4" w:space="0" w:color="auto"/>
            </w:tcBorders>
            <w:shd w:val="clear" w:color="auto" w:fill="auto"/>
            <w:vAlign w:val="center"/>
          </w:tcPr>
          <w:p w14:paraId="77521783" w14:textId="3483A84B" w:rsidR="001C40D9" w:rsidRPr="0022472B" w:rsidRDefault="00781C72" w:rsidP="0022472B">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auto"/>
              </w:rPr>
            </w:pPr>
            <w:r w:rsidRPr="0022472B">
              <w:rPr>
                <w:rFonts w:eastAsia="Calibri" w:cstheme="minorHAnsi"/>
                <w:b w:val="0"/>
                <w:bCs w:val="0"/>
                <w:color w:val="auto"/>
              </w:rPr>
              <w:t>Youth Justice S</w:t>
            </w:r>
            <w:r w:rsidR="0076115C" w:rsidRPr="0022472B">
              <w:rPr>
                <w:rFonts w:eastAsia="Calibri" w:cstheme="minorHAnsi"/>
                <w:b w:val="0"/>
                <w:bCs w:val="0"/>
                <w:color w:val="auto"/>
              </w:rPr>
              <w:t>ocial</w:t>
            </w:r>
            <w:r w:rsidRPr="0022472B">
              <w:rPr>
                <w:rFonts w:eastAsia="Calibri" w:cstheme="minorHAnsi"/>
                <w:b w:val="0"/>
                <w:bCs w:val="0"/>
                <w:color w:val="auto"/>
              </w:rPr>
              <w:t xml:space="preserve"> Worker </w:t>
            </w:r>
          </w:p>
        </w:tc>
      </w:tr>
      <w:tr w:rsidR="001C40D9" w:rsidRPr="0022472B" w14:paraId="1BC750A7" w14:textId="77777777" w:rsidTr="00D257A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42B979B7" w14:textId="77777777" w:rsidR="001C40D9" w:rsidRPr="0022472B" w:rsidRDefault="001C40D9" w:rsidP="0022472B">
            <w:pPr>
              <w:rPr>
                <w:rFonts w:eastAsia="Calibri" w:cstheme="minorHAnsi"/>
                <w:color w:val="000000"/>
              </w:rPr>
            </w:pPr>
            <w:r w:rsidRPr="0022472B">
              <w:rPr>
                <w:rFonts w:eastAsia="Calibri" w:cstheme="minorHAnsi"/>
                <w:color w:val="000000"/>
              </w:rPr>
              <w:t>Salary</w:t>
            </w:r>
          </w:p>
        </w:tc>
        <w:tc>
          <w:tcPr>
            <w:tcW w:w="5696" w:type="dxa"/>
            <w:tcBorders>
              <w:right w:val="single" w:sz="4" w:space="0" w:color="auto"/>
            </w:tcBorders>
            <w:shd w:val="clear" w:color="auto" w:fill="auto"/>
            <w:vAlign w:val="center"/>
          </w:tcPr>
          <w:p w14:paraId="0C726632" w14:textId="237C1DD8" w:rsidR="001C40D9" w:rsidRPr="0022472B" w:rsidRDefault="003875E2" w:rsidP="0022472B">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22472B">
              <w:rPr>
                <w:rFonts w:cstheme="minorHAnsi"/>
              </w:rPr>
              <w:t>PSO</w:t>
            </w:r>
            <w:r w:rsidR="0076115C" w:rsidRPr="0022472B">
              <w:rPr>
                <w:rFonts w:cstheme="minorHAnsi"/>
              </w:rPr>
              <w:t>5</w:t>
            </w:r>
            <w:r w:rsidRPr="0022472B">
              <w:rPr>
                <w:rFonts w:cstheme="minorHAnsi"/>
              </w:rPr>
              <w:t>.1 – PSO5.</w:t>
            </w:r>
            <w:r w:rsidR="0076115C" w:rsidRPr="0022472B">
              <w:rPr>
                <w:rFonts w:cstheme="minorHAnsi"/>
              </w:rPr>
              <w:t>4</w:t>
            </w:r>
            <w:r w:rsidRPr="0022472B">
              <w:rPr>
                <w:rFonts w:cstheme="minorHAnsi"/>
              </w:rPr>
              <w:t>: $93,136</w:t>
            </w:r>
            <w:r w:rsidR="0076115C" w:rsidRPr="0022472B">
              <w:rPr>
                <w:rFonts w:cstheme="minorHAnsi"/>
              </w:rPr>
              <w:t xml:space="preserve"> </w:t>
            </w:r>
            <w:r w:rsidR="00D257A3" w:rsidRPr="0022472B">
              <w:rPr>
                <w:rFonts w:cstheme="minorHAnsi"/>
              </w:rPr>
              <w:t>–</w:t>
            </w:r>
            <w:r w:rsidR="0076115C" w:rsidRPr="0022472B">
              <w:rPr>
                <w:rFonts w:cstheme="minorHAnsi"/>
              </w:rPr>
              <w:t xml:space="preserve"> </w:t>
            </w:r>
            <w:r w:rsidR="00D257A3" w:rsidRPr="0022472B">
              <w:rPr>
                <w:rFonts w:cstheme="minorHAnsi"/>
              </w:rPr>
              <w:t>$99,813.00</w:t>
            </w:r>
          </w:p>
        </w:tc>
      </w:tr>
      <w:tr w:rsidR="001C40D9" w:rsidRPr="0022472B" w14:paraId="1BA0B7D5" w14:textId="77777777" w:rsidTr="00D257A3">
        <w:trPr>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486DCAE5" w14:textId="57335BF5" w:rsidR="001C40D9" w:rsidRPr="0022472B" w:rsidRDefault="00AD757D" w:rsidP="0022472B">
            <w:pPr>
              <w:rPr>
                <w:rFonts w:eastAsia="Calibri" w:cstheme="minorHAnsi"/>
                <w:color w:val="000000"/>
              </w:rPr>
            </w:pPr>
            <w:r w:rsidRPr="0022472B">
              <w:rPr>
                <w:rFonts w:eastAsia="Calibri" w:cstheme="minorHAnsi"/>
                <w:color w:val="000000"/>
              </w:rPr>
              <w:t>FTE</w:t>
            </w:r>
          </w:p>
        </w:tc>
        <w:tc>
          <w:tcPr>
            <w:tcW w:w="5696" w:type="dxa"/>
            <w:tcBorders>
              <w:right w:val="single" w:sz="4" w:space="0" w:color="auto"/>
            </w:tcBorders>
            <w:shd w:val="clear" w:color="auto" w:fill="auto"/>
            <w:vAlign w:val="center"/>
          </w:tcPr>
          <w:p w14:paraId="370D7DD2" w14:textId="77777777" w:rsidR="001C40D9" w:rsidRPr="0022472B" w:rsidRDefault="001C40D9" w:rsidP="0022472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2472B">
              <w:rPr>
                <w:rFonts w:eastAsia="Calibri" w:cstheme="minorHAnsi"/>
                <w:color w:val="000000"/>
              </w:rPr>
              <w:t xml:space="preserve">Full time 38 hours per week </w:t>
            </w:r>
          </w:p>
        </w:tc>
      </w:tr>
      <w:tr w:rsidR="001C40D9" w:rsidRPr="0022472B" w14:paraId="2997E266" w14:textId="77777777" w:rsidTr="00D257A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7FB93859" w14:textId="77777777" w:rsidR="001C40D9" w:rsidRPr="0022472B" w:rsidRDefault="001C40D9" w:rsidP="0022472B">
            <w:pPr>
              <w:rPr>
                <w:rFonts w:eastAsia="Calibri" w:cstheme="minorHAnsi"/>
                <w:color w:val="000000"/>
              </w:rPr>
            </w:pPr>
            <w:r w:rsidRPr="0022472B">
              <w:rPr>
                <w:rFonts w:eastAsia="Calibri" w:cstheme="minorHAnsi"/>
                <w:color w:val="000000"/>
              </w:rPr>
              <w:t>Location</w:t>
            </w:r>
          </w:p>
        </w:tc>
        <w:tc>
          <w:tcPr>
            <w:tcW w:w="5696" w:type="dxa"/>
            <w:tcBorders>
              <w:right w:val="single" w:sz="4" w:space="0" w:color="auto"/>
            </w:tcBorders>
            <w:shd w:val="clear" w:color="auto" w:fill="auto"/>
            <w:vAlign w:val="center"/>
          </w:tcPr>
          <w:p w14:paraId="7FB3A397" w14:textId="14CE7B38" w:rsidR="001C40D9" w:rsidRPr="0022472B" w:rsidRDefault="004D64B8" w:rsidP="0022472B">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Alice Springs</w:t>
            </w:r>
            <w:r w:rsidR="00104793" w:rsidRPr="0022472B">
              <w:rPr>
                <w:rFonts w:eastAsia="Calibri" w:cstheme="minorHAnsi"/>
                <w:color w:val="000000"/>
              </w:rPr>
              <w:t xml:space="preserve"> </w:t>
            </w:r>
          </w:p>
        </w:tc>
      </w:tr>
      <w:tr w:rsidR="001C40D9" w:rsidRPr="0022472B" w14:paraId="44B6D1C4" w14:textId="77777777" w:rsidTr="00D257A3">
        <w:trPr>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42D53759" w14:textId="77777777" w:rsidR="001C40D9" w:rsidRPr="0022472B" w:rsidRDefault="001C40D9" w:rsidP="0022472B">
            <w:pPr>
              <w:rPr>
                <w:rFonts w:eastAsia="Calibri" w:cstheme="minorHAnsi"/>
                <w:color w:val="000000"/>
              </w:rPr>
            </w:pPr>
            <w:r w:rsidRPr="0022472B">
              <w:rPr>
                <w:rFonts w:eastAsia="Calibri" w:cstheme="minorHAnsi"/>
                <w:color w:val="000000"/>
              </w:rPr>
              <w:t>Commencement</w:t>
            </w:r>
          </w:p>
        </w:tc>
        <w:tc>
          <w:tcPr>
            <w:tcW w:w="5696" w:type="dxa"/>
            <w:tcBorders>
              <w:right w:val="single" w:sz="4" w:space="0" w:color="auto"/>
            </w:tcBorders>
            <w:shd w:val="clear" w:color="auto" w:fill="auto"/>
            <w:vAlign w:val="center"/>
          </w:tcPr>
          <w:p w14:paraId="08B93870" w14:textId="7F16732E" w:rsidR="001C40D9" w:rsidRPr="0022472B" w:rsidRDefault="00104793" w:rsidP="0022472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2472B">
              <w:rPr>
                <w:rFonts w:eastAsia="Calibri" w:cstheme="minorHAnsi"/>
                <w:color w:val="000000"/>
              </w:rPr>
              <w:t xml:space="preserve">ASAP </w:t>
            </w:r>
          </w:p>
        </w:tc>
      </w:tr>
      <w:tr w:rsidR="001C40D9" w:rsidRPr="0022472B" w14:paraId="709429EE" w14:textId="77777777" w:rsidTr="00D257A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349A2512" w14:textId="77777777" w:rsidR="001C40D9" w:rsidRPr="0022472B" w:rsidRDefault="001C40D9" w:rsidP="0022472B">
            <w:pPr>
              <w:rPr>
                <w:rFonts w:eastAsia="Calibri" w:cstheme="minorHAnsi"/>
                <w:color w:val="000000"/>
              </w:rPr>
            </w:pPr>
            <w:r w:rsidRPr="0022472B">
              <w:rPr>
                <w:rFonts w:eastAsia="Calibri" w:cstheme="minorHAnsi"/>
                <w:color w:val="000000"/>
              </w:rPr>
              <w:t>Completion</w:t>
            </w:r>
          </w:p>
        </w:tc>
        <w:tc>
          <w:tcPr>
            <w:tcW w:w="5696" w:type="dxa"/>
            <w:tcBorders>
              <w:right w:val="single" w:sz="4" w:space="0" w:color="auto"/>
            </w:tcBorders>
            <w:shd w:val="clear" w:color="auto" w:fill="auto"/>
            <w:vAlign w:val="center"/>
          </w:tcPr>
          <w:p w14:paraId="188CE75A" w14:textId="7FA2C6BA" w:rsidR="001C40D9" w:rsidRPr="004D64B8" w:rsidRDefault="00AD757D" w:rsidP="0022472B">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4D64B8">
              <w:rPr>
                <w:rFonts w:eastAsia="Calibri" w:cstheme="minorHAnsi"/>
                <w:color w:val="000000"/>
              </w:rPr>
              <w:t>Ongoing</w:t>
            </w:r>
          </w:p>
        </w:tc>
      </w:tr>
      <w:tr w:rsidR="00AD757D" w:rsidRPr="0022472B" w14:paraId="57A3A605" w14:textId="77777777" w:rsidTr="00E20546">
        <w:trPr>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tcBorders>
            <w:shd w:val="clear" w:color="auto" w:fill="auto"/>
            <w:vAlign w:val="center"/>
          </w:tcPr>
          <w:p w14:paraId="1418D7C8" w14:textId="3288D39E" w:rsidR="00AD757D" w:rsidRPr="0022472B" w:rsidRDefault="00AD757D" w:rsidP="0022472B">
            <w:pPr>
              <w:rPr>
                <w:rFonts w:eastAsia="Calibri" w:cstheme="minorHAnsi"/>
                <w:color w:val="000000"/>
              </w:rPr>
            </w:pPr>
            <w:r w:rsidRPr="0022472B">
              <w:rPr>
                <w:rFonts w:eastAsia="Calibri" w:cstheme="minorHAnsi"/>
                <w:color w:val="000000"/>
              </w:rPr>
              <w:t>Reports to</w:t>
            </w:r>
          </w:p>
        </w:tc>
        <w:tc>
          <w:tcPr>
            <w:tcW w:w="5696" w:type="dxa"/>
            <w:tcBorders>
              <w:right w:val="single" w:sz="4" w:space="0" w:color="auto"/>
            </w:tcBorders>
            <w:shd w:val="clear" w:color="auto" w:fill="auto"/>
            <w:vAlign w:val="center"/>
          </w:tcPr>
          <w:p w14:paraId="181ACFD4" w14:textId="5B95C0F1" w:rsidR="00AD757D" w:rsidRPr="0022472B" w:rsidRDefault="003875E2" w:rsidP="0022472B">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2472B">
              <w:rPr>
                <w:rFonts w:eastAsia="Calibri" w:cstheme="minorHAnsi"/>
                <w:color w:val="000000"/>
              </w:rPr>
              <w:t>Managing Lawyer – Youth (</w:t>
            </w:r>
            <w:r w:rsidR="00D257A3" w:rsidRPr="0022472B">
              <w:rPr>
                <w:rFonts w:eastAsia="Calibri" w:cstheme="minorHAnsi"/>
                <w:color w:val="000000"/>
              </w:rPr>
              <w:t>Alice Springs</w:t>
            </w:r>
            <w:r w:rsidRPr="0022472B">
              <w:rPr>
                <w:rFonts w:eastAsia="Calibri" w:cstheme="minorHAnsi"/>
                <w:color w:val="000000"/>
              </w:rPr>
              <w:t>)</w:t>
            </w:r>
          </w:p>
        </w:tc>
      </w:tr>
      <w:tr w:rsidR="00E20546" w:rsidRPr="0022472B" w14:paraId="3B67BE41" w14:textId="77777777" w:rsidTr="00D257A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35" w:type="dxa"/>
            <w:tcBorders>
              <w:left w:val="single" w:sz="4" w:space="0" w:color="auto"/>
              <w:bottom w:val="single" w:sz="4" w:space="0" w:color="auto"/>
            </w:tcBorders>
            <w:shd w:val="clear" w:color="auto" w:fill="auto"/>
            <w:vAlign w:val="center"/>
          </w:tcPr>
          <w:p w14:paraId="339B8968" w14:textId="5354B82A" w:rsidR="00E20546" w:rsidRPr="0022472B" w:rsidRDefault="00E20546" w:rsidP="0022472B">
            <w:pPr>
              <w:rPr>
                <w:rFonts w:eastAsia="Calibri" w:cstheme="minorHAnsi"/>
                <w:color w:val="000000"/>
              </w:rPr>
            </w:pPr>
            <w:r>
              <w:rPr>
                <w:rFonts w:eastAsia="Calibri" w:cstheme="minorHAnsi"/>
                <w:color w:val="000000"/>
              </w:rPr>
              <w:t>Applications Close</w:t>
            </w:r>
          </w:p>
        </w:tc>
        <w:tc>
          <w:tcPr>
            <w:tcW w:w="5696" w:type="dxa"/>
            <w:tcBorders>
              <w:bottom w:val="single" w:sz="4" w:space="0" w:color="auto"/>
              <w:right w:val="single" w:sz="4" w:space="0" w:color="auto"/>
            </w:tcBorders>
            <w:shd w:val="clear" w:color="auto" w:fill="auto"/>
            <w:vAlign w:val="center"/>
          </w:tcPr>
          <w:p w14:paraId="70F3288E" w14:textId="6751F1FA" w:rsidR="00E20546" w:rsidRPr="0022472B" w:rsidRDefault="00E20546" w:rsidP="0022472B">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1 July 2024</w:t>
            </w:r>
          </w:p>
        </w:tc>
      </w:tr>
    </w:tbl>
    <w:p w14:paraId="43BC3713" w14:textId="77777777" w:rsidR="001C40D9" w:rsidRPr="0022472B" w:rsidRDefault="001C40D9" w:rsidP="0022472B">
      <w:pPr>
        <w:spacing w:after="0" w:line="240" w:lineRule="auto"/>
        <w:rPr>
          <w:rFonts w:eastAsia="Calibri" w:cstheme="minorHAnsi"/>
        </w:rPr>
      </w:pPr>
    </w:p>
    <w:p w14:paraId="231D93F1" w14:textId="77777777" w:rsidR="00C97680" w:rsidRPr="0022472B" w:rsidRDefault="00C97680" w:rsidP="00B20E07">
      <w:pPr>
        <w:spacing w:after="0" w:line="240" w:lineRule="auto"/>
        <w:jc w:val="both"/>
        <w:rPr>
          <w:rFonts w:eastAsia="Calibri" w:cstheme="minorHAnsi"/>
        </w:rPr>
      </w:pPr>
      <w:r w:rsidRPr="0022472B">
        <w:rPr>
          <w:rFonts w:eastAsia="Calibri" w:cstheme="minorHAnsi"/>
          <w:b/>
          <w:bCs/>
        </w:rPr>
        <w:t>About NAAJA:</w:t>
      </w:r>
    </w:p>
    <w:p w14:paraId="2B911682" w14:textId="77777777" w:rsidR="00D257A3" w:rsidRPr="0022472B" w:rsidRDefault="00D257A3" w:rsidP="00B20E07">
      <w:pPr>
        <w:spacing w:after="0" w:line="240" w:lineRule="auto"/>
        <w:jc w:val="both"/>
        <w:rPr>
          <w:rFonts w:eastAsia="Calibri" w:cstheme="minorHAnsi"/>
        </w:rPr>
      </w:pPr>
    </w:p>
    <w:p w14:paraId="40C15B65" w14:textId="68F574DC" w:rsidR="00C97680" w:rsidRPr="0022472B" w:rsidRDefault="00C97680" w:rsidP="00B20E07">
      <w:pPr>
        <w:spacing w:after="0" w:line="240" w:lineRule="auto"/>
        <w:jc w:val="both"/>
        <w:rPr>
          <w:rFonts w:eastAsia="Calibri" w:cstheme="minorHAnsi"/>
        </w:rPr>
      </w:pPr>
      <w:r w:rsidRPr="0022472B">
        <w:rPr>
          <w:rFonts w:eastAsia="Calibri" w:cstheme="minorHAnsi"/>
        </w:rPr>
        <w:t>The North Australian Aboriginal Justice Agency Ltd (NAAJA) provides legal assistance and justice services for Aboriginal and Torres Strait Islander people in the Northern Territory. We have offices in Darwin, Palmerston, Katherine, Tennant Creek and Alice Springs. We are recognised as a leading legal service and have received national and local human rights and crime prevention awards for our work.</w:t>
      </w:r>
    </w:p>
    <w:p w14:paraId="7E50C910" w14:textId="77777777" w:rsidR="00C97680" w:rsidRDefault="00C97680" w:rsidP="00B20E07">
      <w:pPr>
        <w:spacing w:after="0" w:line="240" w:lineRule="auto"/>
        <w:jc w:val="both"/>
        <w:rPr>
          <w:rFonts w:eastAsia="Calibri" w:cstheme="minorHAnsi"/>
        </w:rPr>
      </w:pPr>
    </w:p>
    <w:p w14:paraId="7BC2C762" w14:textId="77777777" w:rsidR="00B20E07" w:rsidRDefault="00B20E07" w:rsidP="00B20E07">
      <w:pPr>
        <w:spacing w:after="0"/>
        <w:jc w:val="both"/>
        <w:rPr>
          <w:rFonts w:cstheme="minorHAnsi"/>
        </w:rPr>
      </w:pPr>
      <w:r w:rsidRPr="00E87740">
        <w:rPr>
          <w:rFonts w:cstheme="minorHAnsi"/>
        </w:rPr>
        <w:t>NAAJA’s legal practice is the largest in the Northern Territory, providing high quality, culturally proficient and accessible advice, casework and court advocacy in both criminal and civil law. NAAJA particularly seeks to achieve social justice for Aboriginal and Torres Strait Islander people through strategic litigation, law reform and education.</w:t>
      </w:r>
    </w:p>
    <w:p w14:paraId="7A68055E" w14:textId="77777777" w:rsidR="00B20E07" w:rsidRDefault="00B20E07" w:rsidP="00B20E07">
      <w:pPr>
        <w:spacing w:after="0"/>
        <w:jc w:val="both"/>
        <w:rPr>
          <w:rFonts w:cstheme="minorHAnsi"/>
        </w:rPr>
      </w:pPr>
    </w:p>
    <w:p w14:paraId="28D816EB" w14:textId="2710D10B" w:rsidR="00B20E07" w:rsidRDefault="00B20E07" w:rsidP="00B20E07">
      <w:pPr>
        <w:spacing w:after="0"/>
        <w:jc w:val="both"/>
        <w:rPr>
          <w:rFonts w:eastAsia="Calibri" w:cstheme="minorHAnsi"/>
        </w:rPr>
      </w:pPr>
      <w:r w:rsidRPr="00E87740">
        <w:rPr>
          <w:rFonts w:cstheme="minorHAnsi"/>
        </w:rPr>
        <w:t xml:space="preserve">The criminal law practice </w:t>
      </w:r>
      <w:r>
        <w:rPr>
          <w:rFonts w:cstheme="minorHAnsi"/>
        </w:rPr>
        <w:t xml:space="preserve">in the Alice Springs office </w:t>
      </w:r>
      <w:r w:rsidRPr="00E87740">
        <w:rPr>
          <w:rFonts w:cstheme="minorHAnsi"/>
        </w:rPr>
        <w:t>consists of criminal solicitors working in the areas of youth, summary, indictable and appellate crime, supported by administrative and client service staff who play a vital role in ensuring the provision of effective legal services to our clients.</w:t>
      </w:r>
    </w:p>
    <w:p w14:paraId="1F2F7C5D" w14:textId="77777777" w:rsidR="00B20E07" w:rsidRPr="0022472B" w:rsidRDefault="00B20E07" w:rsidP="00B20E07">
      <w:pPr>
        <w:spacing w:after="0" w:line="240" w:lineRule="auto"/>
        <w:jc w:val="both"/>
        <w:rPr>
          <w:rFonts w:eastAsia="Calibri" w:cstheme="minorHAnsi"/>
        </w:rPr>
      </w:pPr>
    </w:p>
    <w:p w14:paraId="54DBF92C" w14:textId="77777777" w:rsidR="00C97680" w:rsidRPr="0022472B" w:rsidRDefault="00C97680" w:rsidP="00B20E07">
      <w:pPr>
        <w:numPr>
          <w:ilvl w:val="0"/>
          <w:numId w:val="15"/>
        </w:numPr>
        <w:spacing w:after="0" w:line="240" w:lineRule="auto"/>
        <w:jc w:val="both"/>
        <w:rPr>
          <w:rFonts w:eastAsia="Calibri" w:cstheme="minorHAnsi"/>
        </w:rPr>
      </w:pPr>
      <w:r w:rsidRPr="0022472B">
        <w:rPr>
          <w:rFonts w:eastAsia="Calibri" w:cstheme="minorHAnsi"/>
        </w:rPr>
        <w:t>Flexible working arrangements</w:t>
      </w:r>
    </w:p>
    <w:p w14:paraId="15F2F1C4" w14:textId="77777777" w:rsidR="00C97680" w:rsidRPr="0022472B" w:rsidRDefault="00C97680" w:rsidP="00B20E07">
      <w:pPr>
        <w:numPr>
          <w:ilvl w:val="0"/>
          <w:numId w:val="15"/>
        </w:numPr>
        <w:spacing w:after="0" w:line="240" w:lineRule="auto"/>
        <w:jc w:val="both"/>
        <w:rPr>
          <w:rFonts w:eastAsia="Calibri" w:cstheme="minorHAnsi"/>
        </w:rPr>
      </w:pPr>
      <w:r w:rsidRPr="0022472B">
        <w:rPr>
          <w:rFonts w:eastAsia="Calibri" w:cstheme="minorHAnsi"/>
        </w:rPr>
        <w:t>Salary Packaging options</w:t>
      </w:r>
    </w:p>
    <w:p w14:paraId="2431AB72" w14:textId="77777777" w:rsidR="00C97680" w:rsidRPr="0022472B" w:rsidRDefault="00C97680" w:rsidP="00B20E07">
      <w:pPr>
        <w:numPr>
          <w:ilvl w:val="0"/>
          <w:numId w:val="15"/>
        </w:numPr>
        <w:spacing w:after="0" w:line="240" w:lineRule="auto"/>
        <w:jc w:val="both"/>
        <w:rPr>
          <w:rFonts w:eastAsia="Calibri" w:cstheme="minorHAnsi"/>
        </w:rPr>
      </w:pPr>
      <w:r w:rsidRPr="0022472B">
        <w:rPr>
          <w:rFonts w:eastAsia="Calibri" w:cstheme="minorHAnsi"/>
        </w:rPr>
        <w:t>Leave Entitlements </w:t>
      </w:r>
    </w:p>
    <w:p w14:paraId="4CC15FD7" w14:textId="77777777" w:rsidR="001C40D9" w:rsidRPr="0022472B" w:rsidRDefault="001C40D9" w:rsidP="00B20E07">
      <w:pPr>
        <w:spacing w:after="0" w:line="240" w:lineRule="auto"/>
        <w:jc w:val="both"/>
        <w:rPr>
          <w:rFonts w:eastAsia="Calibri" w:cstheme="minorHAnsi"/>
          <w:color w:val="FF0000"/>
        </w:rPr>
      </w:pPr>
    </w:p>
    <w:p w14:paraId="31868EA7" w14:textId="60C92029" w:rsidR="001C40D9" w:rsidRPr="0022472B" w:rsidRDefault="001C40D9" w:rsidP="00B20E07">
      <w:pPr>
        <w:spacing w:after="0" w:line="240" w:lineRule="auto"/>
        <w:contextualSpacing/>
        <w:jc w:val="both"/>
        <w:rPr>
          <w:rFonts w:eastAsia="Arial Unicode MS" w:cstheme="minorHAnsi"/>
          <w:b/>
          <w:color w:val="548DD4"/>
        </w:rPr>
      </w:pPr>
      <w:r w:rsidRPr="0022472B">
        <w:rPr>
          <w:rFonts w:eastAsia="Arial Unicode MS" w:cstheme="minorHAnsi"/>
          <w:b/>
          <w:color w:val="548DD4"/>
        </w:rPr>
        <w:t>Position</w:t>
      </w:r>
      <w:r w:rsidR="00AD757D" w:rsidRPr="0022472B">
        <w:rPr>
          <w:rFonts w:eastAsia="Arial Unicode MS" w:cstheme="minorHAnsi"/>
          <w:b/>
          <w:color w:val="548DD4"/>
        </w:rPr>
        <w:t xml:space="preserve"> Overview</w:t>
      </w:r>
    </w:p>
    <w:p w14:paraId="4E55E238" w14:textId="77777777" w:rsidR="004B537F" w:rsidRPr="0022472B" w:rsidRDefault="004B537F" w:rsidP="00B20E07">
      <w:pPr>
        <w:spacing w:after="0" w:line="240" w:lineRule="auto"/>
        <w:contextualSpacing/>
        <w:jc w:val="both"/>
        <w:rPr>
          <w:rFonts w:eastAsia="Arial Unicode MS" w:cstheme="minorHAnsi"/>
          <w:b/>
          <w:color w:val="548DD4"/>
        </w:rPr>
      </w:pPr>
    </w:p>
    <w:p w14:paraId="1142D14A" w14:textId="5D80E740" w:rsidR="003875E2" w:rsidRDefault="003875E2" w:rsidP="00B20E07">
      <w:pPr>
        <w:spacing w:after="0" w:line="240" w:lineRule="auto"/>
        <w:jc w:val="both"/>
        <w:rPr>
          <w:rFonts w:cstheme="minorHAnsi"/>
        </w:rPr>
      </w:pPr>
      <w:r w:rsidRPr="0022472B">
        <w:rPr>
          <w:rFonts w:cstheme="minorHAnsi"/>
        </w:rPr>
        <w:t>The position is part of NAAJA’s specialist Youth Justice Team in its Criminal Law Section</w:t>
      </w:r>
      <w:r w:rsidR="005248CC">
        <w:rPr>
          <w:rFonts w:cstheme="minorHAnsi"/>
        </w:rPr>
        <w:t xml:space="preserve"> in Alice Springs</w:t>
      </w:r>
      <w:r w:rsidRPr="0022472B">
        <w:rPr>
          <w:rFonts w:cstheme="minorHAnsi"/>
        </w:rPr>
        <w:t xml:space="preserve">. The Youth Justice Support Worker </w:t>
      </w:r>
      <w:r w:rsidR="005248CC">
        <w:rPr>
          <w:rFonts w:cstheme="minorHAnsi"/>
        </w:rPr>
        <w:t>works collaboratively with the</w:t>
      </w:r>
      <w:r w:rsidRPr="0022472B">
        <w:rPr>
          <w:rFonts w:cstheme="minorHAnsi"/>
        </w:rPr>
        <w:t xml:space="preserve"> lawyers in the provision of services to NAAJA clients appearing before the Youth Justice Court.</w:t>
      </w:r>
    </w:p>
    <w:p w14:paraId="5326A775" w14:textId="77777777" w:rsidR="0022472B" w:rsidRPr="0022472B" w:rsidRDefault="0022472B" w:rsidP="00B20E07">
      <w:pPr>
        <w:spacing w:after="0" w:line="240" w:lineRule="auto"/>
        <w:jc w:val="both"/>
        <w:rPr>
          <w:rFonts w:cstheme="minorHAnsi"/>
        </w:rPr>
      </w:pPr>
    </w:p>
    <w:p w14:paraId="2D8C39F9" w14:textId="77777777" w:rsidR="005248CC" w:rsidRDefault="005248CC" w:rsidP="00B20E07">
      <w:pPr>
        <w:spacing w:after="0" w:line="240" w:lineRule="auto"/>
        <w:jc w:val="both"/>
        <w:rPr>
          <w:rFonts w:cs="Arial"/>
        </w:rPr>
      </w:pPr>
      <w:r w:rsidRPr="7AD912B3">
        <w:rPr>
          <w:rFonts w:cs="Arial"/>
        </w:rPr>
        <w:t xml:space="preserve">The youth justice social worker role will also support NAAJA to ensure the delivery of a culturally appropriate and safe service that is responsive to the rights of young Aboriginal people. Taking a client-centric approach to practice, the social worker will work in collaboration with the young person’s </w:t>
      </w:r>
      <w:r w:rsidRPr="7AD912B3">
        <w:rPr>
          <w:rFonts w:cs="Arial"/>
        </w:rPr>
        <w:lastRenderedPageBreak/>
        <w:t xml:space="preserve">lawyer and wider support systems to support them to identify and strive to address factors contributing to their offending behaviour. </w:t>
      </w:r>
    </w:p>
    <w:p w14:paraId="03FE7EC0" w14:textId="77777777" w:rsidR="005248CC" w:rsidRDefault="005248CC" w:rsidP="00B20E07">
      <w:pPr>
        <w:spacing w:after="0" w:line="240" w:lineRule="auto"/>
        <w:jc w:val="both"/>
        <w:rPr>
          <w:rFonts w:cs="Arial"/>
        </w:rPr>
      </w:pPr>
    </w:p>
    <w:p w14:paraId="7F69BFB5" w14:textId="4715E202" w:rsidR="005248CC" w:rsidRPr="00C01DEF" w:rsidRDefault="005248CC" w:rsidP="00B20E07">
      <w:pPr>
        <w:spacing w:after="0" w:line="240" w:lineRule="auto"/>
        <w:jc w:val="both"/>
        <w:rPr>
          <w:rFonts w:eastAsia="Arial" w:cs="Arial"/>
        </w:rPr>
      </w:pPr>
      <w:r w:rsidRPr="7AD912B3">
        <w:rPr>
          <w:rFonts w:cs="Arial"/>
        </w:rPr>
        <w:t>The role includes conducting assessments and obtaining personal background information, liaising with the young person’s family, community, and natural support networks, making referrals to external service providers, and in collaboration with the lawyer preparing bail and sentencing plans that alleviate any risk concerns that the court may have. Some of the concerns that may need to be addressed include accommodation, employment support, education, alcohol and drug issues, mental health and mental impairment (including foetal alcohol spectrum disorder or acquired brain injury), hearing impairment, family disharmony and exposure to domestic and family violence. An important part of the role will also involve developing strong working relationships with external and statutory service providers and using these relationships to advocate for adequate supports for the YP and their family.</w:t>
      </w:r>
    </w:p>
    <w:p w14:paraId="1121CF47" w14:textId="77777777" w:rsidR="00C778CD" w:rsidRPr="0022472B" w:rsidRDefault="00C778CD" w:rsidP="00B20E07">
      <w:pPr>
        <w:spacing w:after="0" w:line="240" w:lineRule="auto"/>
        <w:jc w:val="both"/>
        <w:rPr>
          <w:rFonts w:cstheme="minorHAnsi"/>
        </w:rPr>
      </w:pPr>
    </w:p>
    <w:p w14:paraId="3505291E" w14:textId="30E28274" w:rsidR="003875E2" w:rsidRDefault="003875E2" w:rsidP="00B20E07">
      <w:pPr>
        <w:spacing w:after="0" w:line="240" w:lineRule="auto"/>
        <w:jc w:val="both"/>
        <w:rPr>
          <w:rFonts w:cstheme="minorHAnsi"/>
        </w:rPr>
      </w:pPr>
      <w:r w:rsidRPr="0022472B">
        <w:rPr>
          <w:rFonts w:cstheme="minorHAnsi"/>
        </w:rPr>
        <w:t xml:space="preserve">The Youth Justice Support Worker will be a highly motivated and well-organised person who </w:t>
      </w:r>
      <w:r w:rsidR="00DE4129">
        <w:rPr>
          <w:rFonts w:cstheme="minorHAnsi"/>
        </w:rPr>
        <w:t xml:space="preserve">has a working </w:t>
      </w:r>
      <w:r w:rsidR="00DE4129" w:rsidRPr="0022472B">
        <w:rPr>
          <w:rFonts w:cstheme="minorHAnsi"/>
        </w:rPr>
        <w:t>understand</w:t>
      </w:r>
      <w:r w:rsidR="00DE4129">
        <w:rPr>
          <w:rFonts w:cstheme="minorHAnsi"/>
        </w:rPr>
        <w:t>ing of</w:t>
      </w:r>
      <w:r w:rsidRPr="0022472B">
        <w:rPr>
          <w:rFonts w:cstheme="minorHAnsi"/>
        </w:rPr>
        <w:t xml:space="preserve"> Aboriginal culture and an ability to work in a multi-disciplinary team. </w:t>
      </w:r>
    </w:p>
    <w:p w14:paraId="5200AFEC" w14:textId="77777777" w:rsidR="005248CC" w:rsidRPr="0022472B" w:rsidRDefault="005248CC" w:rsidP="00B20E07">
      <w:pPr>
        <w:spacing w:after="0" w:line="240" w:lineRule="auto"/>
        <w:jc w:val="both"/>
        <w:rPr>
          <w:rFonts w:cstheme="minorHAnsi"/>
        </w:rPr>
      </w:pPr>
    </w:p>
    <w:p w14:paraId="4AD7BD88" w14:textId="518EF3FB" w:rsidR="003875E2" w:rsidRDefault="003875E2" w:rsidP="00B20E07">
      <w:pPr>
        <w:spacing w:after="0" w:line="240" w:lineRule="auto"/>
        <w:jc w:val="both"/>
        <w:rPr>
          <w:rFonts w:cstheme="minorHAnsi"/>
        </w:rPr>
      </w:pPr>
      <w:r w:rsidRPr="0022472B">
        <w:rPr>
          <w:rFonts w:cstheme="minorHAnsi"/>
        </w:rPr>
        <w:t>Aboriginal and Torres Strait Islander people are encouraged to apply.</w:t>
      </w:r>
    </w:p>
    <w:p w14:paraId="4747034B" w14:textId="77777777" w:rsidR="00C778CD" w:rsidRPr="0022472B" w:rsidRDefault="00C778CD" w:rsidP="00B20E07">
      <w:pPr>
        <w:spacing w:after="0" w:line="240" w:lineRule="auto"/>
        <w:jc w:val="both"/>
        <w:rPr>
          <w:rFonts w:cstheme="minorHAnsi"/>
        </w:rPr>
      </w:pPr>
    </w:p>
    <w:p w14:paraId="67BD0855" w14:textId="731508CB" w:rsidR="003875E2" w:rsidRDefault="003875E2" w:rsidP="00B20E07">
      <w:pPr>
        <w:spacing w:after="0" w:line="240" w:lineRule="auto"/>
        <w:jc w:val="both"/>
        <w:rPr>
          <w:rFonts w:eastAsia="Arial Unicode MS" w:cstheme="minorHAnsi"/>
          <w:b/>
          <w:color w:val="548DD4"/>
        </w:rPr>
      </w:pPr>
      <w:r w:rsidRPr="0022472B">
        <w:rPr>
          <w:rFonts w:eastAsia="Arial Unicode MS" w:cstheme="minorHAnsi"/>
          <w:b/>
          <w:color w:val="548DD4"/>
        </w:rPr>
        <w:t>Duties</w:t>
      </w:r>
    </w:p>
    <w:p w14:paraId="292FC307" w14:textId="77777777" w:rsidR="005248CC" w:rsidRPr="0022472B" w:rsidRDefault="005248CC" w:rsidP="00B20E07">
      <w:pPr>
        <w:spacing w:after="0" w:line="240" w:lineRule="auto"/>
        <w:jc w:val="both"/>
        <w:rPr>
          <w:rFonts w:eastAsia="Arial Unicode MS" w:cstheme="minorHAnsi"/>
          <w:b/>
          <w:color w:val="548DD4"/>
        </w:rPr>
      </w:pPr>
    </w:p>
    <w:p w14:paraId="11BF1598" w14:textId="77777777" w:rsidR="00D257A3" w:rsidRPr="0022472B" w:rsidRDefault="00D257A3"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Conduct assessments to ascertain any unmet psycho-social needs of mental health clients and facilitate and be responsible for following up supported referrals. This includes obtaining relevant information about the client to provide to internal and external service providers. </w:t>
      </w:r>
    </w:p>
    <w:p w14:paraId="48DE3197" w14:textId="57CA986C" w:rsidR="00D257A3" w:rsidRPr="0022472B" w:rsidRDefault="00D257A3"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Work in collaboration with lawyers in the development and implementation of bail and sentencing plans for young people appearing before the Youth Justice Court and Supreme Court. Liaise with other agencies and service providers including Territory families, </w:t>
      </w:r>
      <w:r w:rsidR="00B20E07">
        <w:rPr>
          <w:rFonts w:asciiTheme="minorHAnsi" w:hAnsiTheme="minorHAnsi" w:cstheme="minorHAnsi"/>
          <w:color w:val="auto"/>
          <w:sz w:val="22"/>
          <w:szCs w:val="22"/>
        </w:rPr>
        <w:t>Alice Springs</w:t>
      </w:r>
      <w:r w:rsidRPr="0022472B">
        <w:rPr>
          <w:rFonts w:asciiTheme="minorHAnsi" w:hAnsiTheme="minorHAnsi" w:cstheme="minorHAnsi"/>
          <w:color w:val="auto"/>
          <w:sz w:val="22"/>
          <w:szCs w:val="22"/>
        </w:rPr>
        <w:t xml:space="preserve"> Youth Detention Centre</w:t>
      </w:r>
      <w:r w:rsidR="0022472B" w:rsidRPr="0022472B">
        <w:rPr>
          <w:rFonts w:asciiTheme="minorHAnsi" w:hAnsiTheme="minorHAnsi" w:cstheme="minorHAnsi"/>
          <w:color w:val="auto"/>
          <w:sz w:val="22"/>
          <w:szCs w:val="22"/>
        </w:rPr>
        <w:t xml:space="preserve"> (</w:t>
      </w:r>
      <w:r w:rsidR="00B20E07">
        <w:rPr>
          <w:rFonts w:asciiTheme="minorHAnsi" w:hAnsiTheme="minorHAnsi" w:cstheme="minorHAnsi"/>
          <w:color w:val="auto"/>
          <w:sz w:val="22"/>
          <w:szCs w:val="22"/>
        </w:rPr>
        <w:t>AS</w:t>
      </w:r>
      <w:r w:rsidR="0022472B" w:rsidRPr="0022472B">
        <w:rPr>
          <w:rFonts w:asciiTheme="minorHAnsi" w:hAnsiTheme="minorHAnsi" w:cstheme="minorHAnsi"/>
          <w:color w:val="auto"/>
          <w:sz w:val="22"/>
          <w:szCs w:val="22"/>
        </w:rPr>
        <w:t>YDC)</w:t>
      </w:r>
      <w:r w:rsidRPr="0022472B">
        <w:rPr>
          <w:rFonts w:asciiTheme="minorHAnsi" w:hAnsiTheme="minorHAnsi" w:cstheme="minorHAnsi"/>
          <w:color w:val="auto"/>
          <w:sz w:val="22"/>
          <w:szCs w:val="22"/>
        </w:rPr>
        <w:t xml:space="preserve"> Staff</w:t>
      </w:r>
      <w:r w:rsidR="00B20E07">
        <w:rPr>
          <w:rFonts w:asciiTheme="minorHAnsi" w:hAnsiTheme="minorHAnsi" w:cstheme="minorHAnsi"/>
          <w:color w:val="auto"/>
          <w:sz w:val="22"/>
          <w:szCs w:val="22"/>
        </w:rPr>
        <w:t xml:space="preserve"> and Don Dale Youth Detention Centre (DDYDC)</w:t>
      </w:r>
      <w:r w:rsidRPr="0022472B">
        <w:rPr>
          <w:rFonts w:asciiTheme="minorHAnsi" w:hAnsiTheme="minorHAnsi" w:cstheme="minorHAnsi"/>
          <w:color w:val="auto"/>
          <w:sz w:val="22"/>
          <w:szCs w:val="22"/>
        </w:rPr>
        <w:t xml:space="preserve">, Danila </w:t>
      </w:r>
      <w:proofErr w:type="spellStart"/>
      <w:r w:rsidRPr="0022472B">
        <w:rPr>
          <w:rFonts w:asciiTheme="minorHAnsi" w:hAnsiTheme="minorHAnsi" w:cstheme="minorHAnsi"/>
          <w:color w:val="auto"/>
          <w:sz w:val="22"/>
          <w:szCs w:val="22"/>
        </w:rPr>
        <w:t>Dilba</w:t>
      </w:r>
      <w:proofErr w:type="spellEnd"/>
      <w:r w:rsidRPr="0022472B">
        <w:rPr>
          <w:rFonts w:asciiTheme="minorHAnsi" w:hAnsiTheme="minorHAnsi" w:cstheme="minorHAnsi"/>
          <w:color w:val="auto"/>
          <w:sz w:val="22"/>
          <w:szCs w:val="22"/>
        </w:rPr>
        <w:t xml:space="preserve">, service providers from Back on Track, </w:t>
      </w:r>
      <w:r w:rsidR="00B20E07">
        <w:rPr>
          <w:rFonts w:asciiTheme="minorHAnsi" w:hAnsiTheme="minorHAnsi" w:cstheme="minorHAnsi"/>
          <w:color w:val="auto"/>
          <w:sz w:val="22"/>
          <w:szCs w:val="22"/>
        </w:rPr>
        <w:t xml:space="preserve">NDIA/ NDIS service providers, </w:t>
      </w:r>
      <w:r w:rsidRPr="0022472B">
        <w:rPr>
          <w:rFonts w:asciiTheme="minorHAnsi" w:hAnsiTheme="minorHAnsi" w:cstheme="minorHAnsi"/>
          <w:color w:val="auto"/>
          <w:sz w:val="22"/>
          <w:szCs w:val="22"/>
        </w:rPr>
        <w:t>NAAJA Throughcare and the young person’s family and natural supports, when preparing these plans.</w:t>
      </w:r>
    </w:p>
    <w:p w14:paraId="24F448B7" w14:textId="7DD213DC"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Promote, </w:t>
      </w:r>
      <w:r w:rsidR="00BA5F9E" w:rsidRPr="0022472B">
        <w:rPr>
          <w:rFonts w:asciiTheme="minorHAnsi" w:hAnsiTheme="minorHAnsi" w:cstheme="minorHAnsi"/>
          <w:color w:val="auto"/>
          <w:sz w:val="22"/>
          <w:szCs w:val="22"/>
        </w:rPr>
        <w:t>attend,</w:t>
      </w:r>
      <w:r w:rsidRPr="0022472B">
        <w:rPr>
          <w:rFonts w:asciiTheme="minorHAnsi" w:hAnsiTheme="minorHAnsi" w:cstheme="minorHAnsi"/>
          <w:color w:val="auto"/>
          <w:sz w:val="22"/>
          <w:szCs w:val="22"/>
        </w:rPr>
        <w:t xml:space="preserve"> and proactively engage in networking. Maintain strong relationships and work collaboratively with key stakeholders.</w:t>
      </w:r>
    </w:p>
    <w:p w14:paraId="5B20BE3A" w14:textId="2EF1A8C1" w:rsidR="00D257A3" w:rsidRPr="0022472B" w:rsidRDefault="00D257A3"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When necessary, provide welfare checks and court support to </w:t>
      </w:r>
      <w:r w:rsidR="0022472B" w:rsidRPr="0022472B">
        <w:rPr>
          <w:rFonts w:asciiTheme="minorHAnsi" w:hAnsiTheme="minorHAnsi" w:cstheme="minorHAnsi"/>
          <w:color w:val="auto"/>
          <w:sz w:val="22"/>
          <w:szCs w:val="22"/>
        </w:rPr>
        <w:t>young people</w:t>
      </w:r>
      <w:r w:rsidRPr="0022472B">
        <w:rPr>
          <w:rFonts w:asciiTheme="minorHAnsi" w:hAnsiTheme="minorHAnsi" w:cstheme="minorHAnsi"/>
          <w:color w:val="auto"/>
          <w:sz w:val="22"/>
          <w:szCs w:val="22"/>
        </w:rPr>
        <w:t xml:space="preserve"> facing criminal charges</w:t>
      </w:r>
      <w:r w:rsidR="0022472B" w:rsidRPr="0022472B">
        <w:rPr>
          <w:rFonts w:asciiTheme="minorHAnsi" w:hAnsiTheme="minorHAnsi" w:cstheme="minorHAnsi"/>
          <w:color w:val="auto"/>
          <w:sz w:val="22"/>
          <w:szCs w:val="22"/>
        </w:rPr>
        <w:t xml:space="preserve"> and periods of detention</w:t>
      </w:r>
      <w:r w:rsidRPr="0022472B">
        <w:rPr>
          <w:rFonts w:asciiTheme="minorHAnsi" w:hAnsiTheme="minorHAnsi" w:cstheme="minorHAnsi"/>
          <w:color w:val="auto"/>
          <w:sz w:val="22"/>
          <w:szCs w:val="22"/>
        </w:rPr>
        <w:t xml:space="preserve">. </w:t>
      </w:r>
    </w:p>
    <w:p w14:paraId="454A8A63" w14:textId="4F6FABE2"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Undertake risk assessments in a manner that is appropriate to NAAJA’s clients, considering a young person’s dignity of risk.</w:t>
      </w:r>
    </w:p>
    <w:p w14:paraId="081218A5" w14:textId="600C6538"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Subject to priorities, provide support and assistance to young people post-release from </w:t>
      </w:r>
      <w:r w:rsidR="00B20E07">
        <w:rPr>
          <w:rFonts w:asciiTheme="minorHAnsi" w:hAnsiTheme="minorHAnsi" w:cstheme="minorHAnsi"/>
          <w:color w:val="auto"/>
          <w:sz w:val="22"/>
          <w:szCs w:val="22"/>
        </w:rPr>
        <w:t>AS</w:t>
      </w:r>
      <w:r w:rsidRPr="0022472B">
        <w:rPr>
          <w:rFonts w:asciiTheme="minorHAnsi" w:hAnsiTheme="minorHAnsi" w:cstheme="minorHAnsi"/>
          <w:color w:val="auto"/>
          <w:sz w:val="22"/>
          <w:szCs w:val="22"/>
        </w:rPr>
        <w:t xml:space="preserve">YDC </w:t>
      </w:r>
      <w:r w:rsidR="00B20E07">
        <w:rPr>
          <w:rFonts w:asciiTheme="minorHAnsi" w:hAnsiTheme="minorHAnsi" w:cstheme="minorHAnsi"/>
          <w:color w:val="auto"/>
          <w:sz w:val="22"/>
          <w:szCs w:val="22"/>
        </w:rPr>
        <w:t xml:space="preserve">and DDYDC </w:t>
      </w:r>
      <w:r w:rsidRPr="0022472B">
        <w:rPr>
          <w:rFonts w:asciiTheme="minorHAnsi" w:hAnsiTheme="minorHAnsi" w:cstheme="minorHAnsi"/>
          <w:color w:val="auto"/>
          <w:sz w:val="22"/>
          <w:szCs w:val="22"/>
        </w:rPr>
        <w:t xml:space="preserve">including working with </w:t>
      </w:r>
      <w:r w:rsidR="00BA5F9E">
        <w:rPr>
          <w:rFonts w:asciiTheme="minorHAnsi" w:hAnsiTheme="minorHAnsi" w:cstheme="minorHAnsi"/>
          <w:color w:val="auto"/>
          <w:sz w:val="22"/>
          <w:szCs w:val="22"/>
        </w:rPr>
        <w:t>the young person’s</w:t>
      </w:r>
      <w:r w:rsidRPr="0022472B">
        <w:rPr>
          <w:rFonts w:asciiTheme="minorHAnsi" w:hAnsiTheme="minorHAnsi" w:cstheme="minorHAnsi"/>
          <w:color w:val="auto"/>
          <w:sz w:val="22"/>
          <w:szCs w:val="22"/>
        </w:rPr>
        <w:t xml:space="preserve"> natural networks to develop plans to support the client in accessing support services such as accommodation, mental health support and NDIS. </w:t>
      </w:r>
    </w:p>
    <w:p w14:paraId="39482A5D" w14:textId="77777777"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Subject to priorities, provide case management through individual case planning where appropriate.</w:t>
      </w:r>
    </w:p>
    <w:p w14:paraId="028FE05E" w14:textId="77777777"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Develop and maintain procedures for the role. Practice appropriate file management and record relevant data for statistical and funding purposes and use this information to report on project outcomes. </w:t>
      </w:r>
    </w:p>
    <w:p w14:paraId="649F3469" w14:textId="77777777" w:rsidR="0022472B" w:rsidRPr="0022472B" w:rsidRDefault="0022472B" w:rsidP="00B20E07">
      <w:pPr>
        <w:pStyle w:val="Default"/>
        <w:numPr>
          <w:ilvl w:val="0"/>
          <w:numId w:val="21"/>
        </w:numPr>
        <w:adjustRightInd/>
        <w:ind w:left="714" w:hanging="430"/>
        <w:contextualSpacing/>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lastRenderedPageBreak/>
        <w:t>Advocate on behalf of clients to facilitate access to external services and supports.</w:t>
      </w:r>
      <w:r w:rsidRPr="0022472B" w:rsidDel="00043CC3">
        <w:rPr>
          <w:rFonts w:asciiTheme="minorHAnsi" w:hAnsiTheme="minorHAnsi" w:cstheme="minorHAnsi"/>
          <w:color w:val="auto"/>
          <w:sz w:val="22"/>
          <w:szCs w:val="22"/>
        </w:rPr>
        <w:t xml:space="preserve"> </w:t>
      </w:r>
    </w:p>
    <w:p w14:paraId="45D7F814" w14:textId="77777777" w:rsidR="0022472B" w:rsidRPr="0022472B" w:rsidRDefault="0022472B" w:rsidP="00B20E07">
      <w:pPr>
        <w:pStyle w:val="Default"/>
        <w:numPr>
          <w:ilvl w:val="0"/>
          <w:numId w:val="21"/>
        </w:numPr>
        <w:adjustRightInd/>
        <w:ind w:left="714" w:hanging="430"/>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Identify service gaps and needs, and contribute to relevant policy development, law reform, community education and training.</w:t>
      </w:r>
    </w:p>
    <w:p w14:paraId="54A35157" w14:textId="2F97B84A" w:rsidR="003875E2" w:rsidRPr="0022472B" w:rsidRDefault="003875E2" w:rsidP="00B20E07">
      <w:pPr>
        <w:pStyle w:val="Default"/>
        <w:numPr>
          <w:ilvl w:val="0"/>
          <w:numId w:val="21"/>
        </w:numPr>
        <w:adjustRightInd/>
        <w:ind w:left="714" w:hanging="430"/>
        <w:jc w:val="both"/>
        <w:rPr>
          <w:rFonts w:asciiTheme="minorHAnsi" w:hAnsiTheme="minorHAnsi" w:cstheme="minorHAnsi"/>
          <w:color w:val="auto"/>
          <w:sz w:val="22"/>
          <w:szCs w:val="22"/>
        </w:rPr>
      </w:pPr>
      <w:r w:rsidRPr="0022472B">
        <w:rPr>
          <w:rFonts w:asciiTheme="minorHAnsi" w:hAnsiTheme="minorHAnsi" w:cstheme="minorHAnsi"/>
          <w:color w:val="auto"/>
          <w:sz w:val="22"/>
          <w:szCs w:val="22"/>
        </w:rPr>
        <w:t xml:space="preserve">Assist young people to engage with diversion, conferencing, </w:t>
      </w:r>
      <w:r w:rsidR="00BA5F9E" w:rsidRPr="0022472B">
        <w:rPr>
          <w:rFonts w:asciiTheme="minorHAnsi" w:hAnsiTheme="minorHAnsi" w:cstheme="minorHAnsi"/>
          <w:color w:val="auto"/>
          <w:sz w:val="22"/>
          <w:szCs w:val="22"/>
        </w:rPr>
        <w:t>restitution,</w:t>
      </w:r>
      <w:r w:rsidRPr="0022472B">
        <w:rPr>
          <w:rFonts w:asciiTheme="minorHAnsi" w:hAnsiTheme="minorHAnsi" w:cstheme="minorHAnsi"/>
          <w:color w:val="auto"/>
          <w:sz w:val="22"/>
          <w:szCs w:val="22"/>
        </w:rPr>
        <w:t xml:space="preserve"> and engagement in community work.</w:t>
      </w:r>
    </w:p>
    <w:p w14:paraId="21E50BDC" w14:textId="77777777" w:rsidR="003875E2" w:rsidRDefault="003875E2" w:rsidP="00B20E07">
      <w:pPr>
        <w:pStyle w:val="ListParagraph"/>
        <w:numPr>
          <w:ilvl w:val="0"/>
          <w:numId w:val="21"/>
        </w:numPr>
        <w:spacing w:after="0" w:line="240" w:lineRule="auto"/>
        <w:ind w:left="714" w:hanging="430"/>
        <w:contextualSpacing w:val="0"/>
        <w:jc w:val="both"/>
        <w:rPr>
          <w:rFonts w:cstheme="minorHAnsi"/>
        </w:rPr>
      </w:pPr>
      <w:r w:rsidRPr="0022472B">
        <w:rPr>
          <w:rFonts w:cstheme="minorHAnsi"/>
        </w:rPr>
        <w:t>Other duties as directed.</w:t>
      </w:r>
    </w:p>
    <w:p w14:paraId="14395BFE" w14:textId="77777777" w:rsidR="005248CC" w:rsidRPr="005248CC" w:rsidRDefault="005248CC" w:rsidP="00B20E07">
      <w:pPr>
        <w:spacing w:after="0" w:line="240" w:lineRule="auto"/>
        <w:jc w:val="both"/>
        <w:rPr>
          <w:rFonts w:cstheme="minorHAnsi"/>
        </w:rPr>
      </w:pPr>
    </w:p>
    <w:p w14:paraId="08FF3C93" w14:textId="057F1EF1" w:rsidR="003875E2" w:rsidRDefault="003875E2" w:rsidP="00B20E07">
      <w:pPr>
        <w:spacing w:after="0" w:line="240" w:lineRule="auto"/>
        <w:jc w:val="both"/>
        <w:rPr>
          <w:rFonts w:eastAsia="Arial Unicode MS" w:cstheme="minorHAnsi"/>
          <w:b/>
          <w:color w:val="548DD4"/>
        </w:rPr>
      </w:pPr>
      <w:r w:rsidRPr="0022472B">
        <w:rPr>
          <w:rFonts w:eastAsia="Arial Unicode MS" w:cstheme="minorHAnsi"/>
          <w:b/>
          <w:color w:val="548DD4"/>
        </w:rPr>
        <w:t>Selection Criteria (Essential)</w:t>
      </w:r>
    </w:p>
    <w:p w14:paraId="2F243D32" w14:textId="77777777" w:rsidR="005248CC" w:rsidRPr="0022472B" w:rsidRDefault="005248CC" w:rsidP="00B20E07">
      <w:pPr>
        <w:spacing w:after="0" w:line="240" w:lineRule="auto"/>
        <w:jc w:val="both"/>
        <w:rPr>
          <w:rFonts w:eastAsia="Arial Unicode MS" w:cstheme="minorHAnsi"/>
          <w:b/>
          <w:color w:val="548DD4"/>
        </w:rPr>
      </w:pPr>
    </w:p>
    <w:p w14:paraId="7DF02DFE" w14:textId="77777777" w:rsidR="00F57CFC" w:rsidRDefault="00F57CFC" w:rsidP="00BA5F9E">
      <w:pPr>
        <w:pStyle w:val="ListParagraph"/>
        <w:numPr>
          <w:ilvl w:val="0"/>
          <w:numId w:val="22"/>
        </w:numPr>
        <w:spacing w:after="0" w:line="240" w:lineRule="auto"/>
        <w:ind w:hanging="436"/>
        <w:contextualSpacing w:val="0"/>
        <w:jc w:val="both"/>
        <w:rPr>
          <w:rFonts w:cs="Arial"/>
        </w:rPr>
      </w:pPr>
      <w:r w:rsidRPr="00123CE7">
        <w:rPr>
          <w:rFonts w:cs="Arial"/>
        </w:rPr>
        <w:t>Relevant qualifications in Social Work that meets membership eligibility requirements of the Australian Association of Social Workers and meet</w:t>
      </w:r>
      <w:r>
        <w:rPr>
          <w:rFonts w:cs="Arial"/>
        </w:rPr>
        <w:t>s</w:t>
      </w:r>
      <w:r w:rsidRPr="00123CE7">
        <w:rPr>
          <w:rFonts w:cs="Arial"/>
        </w:rPr>
        <w:t xml:space="preserve"> AASW criteria for the provision of clinical </w:t>
      </w:r>
      <w:r>
        <w:rPr>
          <w:rFonts w:cs="Arial"/>
        </w:rPr>
        <w:t xml:space="preserve">social work </w:t>
      </w:r>
      <w:r w:rsidRPr="00123CE7">
        <w:rPr>
          <w:rFonts w:cs="Arial"/>
        </w:rPr>
        <w:t xml:space="preserve">supervision. </w:t>
      </w:r>
    </w:p>
    <w:p w14:paraId="4CF9F4A0" w14:textId="6ECA0F62" w:rsidR="00F57CFC" w:rsidRPr="00F57CFC" w:rsidRDefault="00F57CFC" w:rsidP="00BA5F9E">
      <w:pPr>
        <w:pStyle w:val="ListParagraph"/>
        <w:numPr>
          <w:ilvl w:val="0"/>
          <w:numId w:val="22"/>
        </w:numPr>
        <w:spacing w:after="0" w:line="240" w:lineRule="auto"/>
        <w:ind w:hanging="436"/>
        <w:contextualSpacing w:val="0"/>
        <w:jc w:val="both"/>
        <w:rPr>
          <w:rFonts w:cstheme="minorHAnsi"/>
        </w:rPr>
      </w:pPr>
      <w:r w:rsidRPr="00F57CFC">
        <w:rPr>
          <w:rFonts w:cs="Arial"/>
        </w:rPr>
        <w:t xml:space="preserve">A working understanding of the legal system in the Northern Territory and how it relates to Aboriginal and Torres Strait Islander people, especially </w:t>
      </w:r>
      <w:r w:rsidRPr="0022472B">
        <w:rPr>
          <w:rFonts w:cstheme="minorHAnsi"/>
        </w:rPr>
        <w:t>the key factors driving the overrepresentation of Aboriginal and Torres Strait Islander young people in the youth justice system.</w:t>
      </w:r>
    </w:p>
    <w:p w14:paraId="1B09FC1E" w14:textId="77777777" w:rsidR="002528A9" w:rsidRDefault="002528A9" w:rsidP="00BA5F9E">
      <w:pPr>
        <w:pStyle w:val="ListParagraph"/>
        <w:numPr>
          <w:ilvl w:val="0"/>
          <w:numId w:val="22"/>
        </w:numPr>
        <w:spacing w:after="0" w:line="240" w:lineRule="auto"/>
        <w:ind w:hanging="436"/>
        <w:contextualSpacing w:val="0"/>
        <w:jc w:val="both"/>
        <w:rPr>
          <w:rFonts w:cs="Arial"/>
        </w:rPr>
      </w:pPr>
      <w:r w:rsidRPr="00123CE7">
        <w:rPr>
          <w:rFonts w:cs="Arial"/>
        </w:rPr>
        <w:t>Demonstrated awareness and understanding of Aboriginal culture and proven experience in working effectively with clients and families/carers of diverse cultural and social backgrounds.</w:t>
      </w:r>
    </w:p>
    <w:p w14:paraId="1EA85D38" w14:textId="5F4D7456" w:rsidR="002528A9" w:rsidRPr="0034676C" w:rsidRDefault="002528A9" w:rsidP="00BA5F9E">
      <w:pPr>
        <w:pStyle w:val="ListParagraph"/>
        <w:numPr>
          <w:ilvl w:val="0"/>
          <w:numId w:val="22"/>
        </w:numPr>
        <w:spacing w:after="0" w:line="240" w:lineRule="auto"/>
        <w:ind w:hanging="436"/>
        <w:contextualSpacing w:val="0"/>
        <w:jc w:val="both"/>
        <w:rPr>
          <w:rFonts w:cs="Arial"/>
        </w:rPr>
      </w:pPr>
      <w:r w:rsidRPr="0034676C">
        <w:rPr>
          <w:rFonts w:cs="Arial"/>
        </w:rPr>
        <w:t>Well-developed communication, interpersonal skills, negotiation, and conflict management skills, with experience working in a team environment to achieve positive client outcomes; with a particular capacity to communicate effectively with Aboriginal and Torres Strait Islander people</w:t>
      </w:r>
      <w:r>
        <w:rPr>
          <w:rFonts w:cs="Arial"/>
        </w:rPr>
        <w:t xml:space="preserve"> and young people</w:t>
      </w:r>
      <w:r w:rsidRPr="0034676C">
        <w:rPr>
          <w:rFonts w:cs="Arial"/>
        </w:rPr>
        <w:t xml:space="preserve">. </w:t>
      </w:r>
    </w:p>
    <w:p w14:paraId="57A0499F" w14:textId="77777777" w:rsidR="002528A9" w:rsidRPr="0093142C" w:rsidRDefault="002528A9" w:rsidP="00BA5F9E">
      <w:pPr>
        <w:pStyle w:val="ListParagraph"/>
        <w:numPr>
          <w:ilvl w:val="0"/>
          <w:numId w:val="22"/>
        </w:numPr>
        <w:spacing w:after="0" w:line="240" w:lineRule="auto"/>
        <w:ind w:hanging="436"/>
        <w:contextualSpacing w:val="0"/>
        <w:jc w:val="both"/>
        <w:rPr>
          <w:rFonts w:cs="Arial"/>
        </w:rPr>
      </w:pPr>
      <w:r w:rsidRPr="0093142C">
        <w:rPr>
          <w:rFonts w:cs="Arial"/>
        </w:rPr>
        <w:t>Proven ability to manage a high-volume workload efficiently and effectively with limited supervision, and ability to manage time and meet deadlines.</w:t>
      </w:r>
    </w:p>
    <w:p w14:paraId="64B13BAB" w14:textId="77777777" w:rsidR="003875E2" w:rsidRPr="002528A9" w:rsidRDefault="003875E2" w:rsidP="00BA5F9E">
      <w:pPr>
        <w:pStyle w:val="ListParagraph"/>
        <w:numPr>
          <w:ilvl w:val="0"/>
          <w:numId w:val="22"/>
        </w:numPr>
        <w:spacing w:after="0" w:line="240" w:lineRule="auto"/>
        <w:ind w:hanging="436"/>
        <w:contextualSpacing w:val="0"/>
        <w:jc w:val="both"/>
        <w:rPr>
          <w:rFonts w:cstheme="minorHAnsi"/>
        </w:rPr>
      </w:pPr>
      <w:r w:rsidRPr="002528A9">
        <w:rPr>
          <w:rFonts w:cstheme="minorHAnsi"/>
        </w:rPr>
        <w:t>Experience/demonstrated ability in office procedures including words processing, file management, data management and reporting.</w:t>
      </w:r>
    </w:p>
    <w:p w14:paraId="7E4B08F3" w14:textId="238DD89F"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 xml:space="preserve">Skills/experience in liaising with other agencies, developing networks and contact in other associated services such as emergency housing, rehabilitation, education and </w:t>
      </w:r>
      <w:r w:rsidR="002528A9">
        <w:rPr>
          <w:rFonts w:cstheme="minorHAnsi"/>
        </w:rPr>
        <w:t>Territory Families</w:t>
      </w:r>
      <w:r w:rsidRPr="0022472B">
        <w:rPr>
          <w:rFonts w:cstheme="minorHAnsi"/>
        </w:rPr>
        <w:t>.</w:t>
      </w:r>
    </w:p>
    <w:p w14:paraId="1FA35FD2" w14:textId="77777777"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 xml:space="preserve">Ability to work with limited supervision, effectively manage time and meet deadlines. </w:t>
      </w:r>
    </w:p>
    <w:p w14:paraId="599FB369" w14:textId="77777777"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Ability to obtain a satisfactory “Working with Children Clearance” (Ochre Card) upon commencement.</w:t>
      </w:r>
    </w:p>
    <w:p w14:paraId="5EB29EDB" w14:textId="77777777"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 xml:space="preserve">A current ‘C’ Class driving licence. </w:t>
      </w:r>
    </w:p>
    <w:p w14:paraId="05851DFD" w14:textId="77777777"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Availability to travel to remote communities to attend bush courts if required.</w:t>
      </w:r>
    </w:p>
    <w:p w14:paraId="5EDC3200" w14:textId="77777777" w:rsidR="003875E2" w:rsidRPr="0022472B" w:rsidRDefault="003875E2" w:rsidP="00BA5F9E">
      <w:pPr>
        <w:pStyle w:val="ListParagraph"/>
        <w:numPr>
          <w:ilvl w:val="0"/>
          <w:numId w:val="22"/>
        </w:numPr>
        <w:spacing w:after="0" w:line="240" w:lineRule="auto"/>
        <w:ind w:hanging="436"/>
        <w:contextualSpacing w:val="0"/>
        <w:jc w:val="both"/>
        <w:rPr>
          <w:rFonts w:cstheme="minorHAnsi"/>
        </w:rPr>
      </w:pPr>
      <w:r w:rsidRPr="0022472B">
        <w:rPr>
          <w:rFonts w:cstheme="minorHAnsi"/>
        </w:rPr>
        <w:t>Satisfactory criminal history check and no history of disqualification from employment by a legal practice.</w:t>
      </w:r>
    </w:p>
    <w:p w14:paraId="40770197" w14:textId="77777777" w:rsidR="003875E2" w:rsidRDefault="003875E2" w:rsidP="0022472B">
      <w:pPr>
        <w:spacing w:after="0" w:line="240" w:lineRule="auto"/>
        <w:jc w:val="both"/>
        <w:rPr>
          <w:rFonts w:cstheme="minorHAnsi"/>
        </w:rPr>
      </w:pPr>
    </w:p>
    <w:p w14:paraId="3AF4BB00" w14:textId="77777777" w:rsidR="00B20E07" w:rsidRDefault="00B20E07" w:rsidP="00B20E07">
      <w:pPr>
        <w:spacing w:line="276" w:lineRule="auto"/>
        <w:jc w:val="both"/>
        <w:rPr>
          <w:b/>
          <w:i/>
        </w:rPr>
      </w:pPr>
      <w:r>
        <w:rPr>
          <w:b/>
          <w:i/>
        </w:rPr>
        <w:t xml:space="preserve">Please </w:t>
      </w:r>
      <w:proofErr w:type="gramStart"/>
      <w:r>
        <w:rPr>
          <w:b/>
          <w:i/>
        </w:rPr>
        <w:t>note:</w:t>
      </w:r>
      <w:proofErr w:type="gramEnd"/>
      <w:r>
        <w:rPr>
          <w:b/>
          <w:i/>
        </w:rPr>
        <w:t xml:space="preserve"> applicants for this position </w:t>
      </w:r>
      <w:r w:rsidRPr="00B20E07">
        <w:rPr>
          <w:b/>
          <w:i/>
          <w:u w:val="single"/>
        </w:rPr>
        <w:t>must</w:t>
      </w:r>
      <w:r>
        <w:rPr>
          <w:b/>
          <w:i/>
        </w:rPr>
        <w:t xml:space="preserve"> address the selection criteria in their written</w:t>
      </w:r>
      <w:r>
        <w:rPr>
          <w:b/>
          <w:i/>
          <w:spacing w:val="-47"/>
        </w:rPr>
        <w:t xml:space="preserve"> </w:t>
      </w:r>
      <w:r>
        <w:rPr>
          <w:b/>
          <w:i/>
        </w:rPr>
        <w:t>application.</w:t>
      </w:r>
    </w:p>
    <w:p w14:paraId="1CEC93F4" w14:textId="77777777" w:rsidR="00B20E07" w:rsidRPr="0022472B" w:rsidRDefault="00B20E07" w:rsidP="0022472B">
      <w:pPr>
        <w:spacing w:after="0" w:line="240" w:lineRule="auto"/>
        <w:jc w:val="both"/>
        <w:rPr>
          <w:rFonts w:cstheme="minorHAnsi"/>
        </w:rPr>
      </w:pPr>
    </w:p>
    <w:p w14:paraId="116FD1F5" w14:textId="79F63313" w:rsidR="008D0267" w:rsidRPr="0022472B" w:rsidRDefault="008D0267" w:rsidP="0022472B">
      <w:pPr>
        <w:spacing w:after="0" w:line="240" w:lineRule="auto"/>
        <w:jc w:val="both"/>
        <w:rPr>
          <w:rFonts w:eastAsia="Calibri" w:cstheme="minorHAnsi"/>
          <w:b/>
          <w:bCs/>
          <w:i/>
          <w:iCs/>
          <w:color w:val="FF0000"/>
        </w:rPr>
      </w:pPr>
    </w:p>
    <w:sectPr w:rsidR="008D0267" w:rsidRPr="0022472B" w:rsidSect="0022472B">
      <w:headerReference w:type="default" r:id="rId9"/>
      <w:footerReference w:type="default" r:id="rId10"/>
      <w:pgSz w:w="11906" w:h="16838"/>
      <w:pgMar w:top="2410" w:right="1440" w:bottom="2127" w:left="1440"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1C835" w14:textId="77777777" w:rsidR="00FE3599" w:rsidRDefault="00FE3599" w:rsidP="001C40D9">
      <w:pPr>
        <w:spacing w:after="0" w:line="240" w:lineRule="auto"/>
      </w:pPr>
      <w:r>
        <w:separator/>
      </w:r>
    </w:p>
  </w:endnote>
  <w:endnote w:type="continuationSeparator" w:id="0">
    <w:p w14:paraId="5236DD4E" w14:textId="77777777" w:rsidR="00FE3599" w:rsidRDefault="00FE3599" w:rsidP="001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FD325" w14:textId="73FC3B87" w:rsidR="001C40D9" w:rsidRPr="001C40D9" w:rsidRDefault="001C40D9" w:rsidP="001C40D9">
    <w:pPr>
      <w:spacing w:after="4" w:line="250" w:lineRule="auto"/>
      <w:ind w:left="-5" w:hanging="10"/>
      <w:rPr>
        <w:rFonts w:ascii="Calibri" w:eastAsia="Calibri" w:hAnsi="Calibri" w:cs="Calibri"/>
        <w:color w:val="000000"/>
        <w:sz w:val="24"/>
        <w:lang w:eastAsia="en-AU"/>
      </w:rPr>
    </w:pPr>
    <w:r w:rsidRPr="001C40D9">
      <w:rPr>
        <w:noProof/>
      </w:rPr>
      <w:drawing>
        <wp:anchor distT="0" distB="0" distL="114300" distR="114300" simplePos="0" relativeHeight="251658240" behindDoc="1" locked="0" layoutInCell="1" allowOverlap="1" wp14:anchorId="3567FB71" wp14:editId="75E508DF">
          <wp:simplePos x="0" y="0"/>
          <wp:positionH relativeFrom="column">
            <wp:posOffset>203971</wp:posOffset>
          </wp:positionH>
          <wp:positionV relativeFrom="paragraph">
            <wp:posOffset>-155507</wp:posOffset>
          </wp:positionV>
          <wp:extent cx="5729605" cy="943583"/>
          <wp:effectExtent l="0" t="0" r="0" b="0"/>
          <wp:wrapNone/>
          <wp:docPr id="897360902" name="Picture 89736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943583"/>
                  </a:xfrm>
                  <a:prstGeom prst="rect">
                    <a:avLst/>
                  </a:prstGeom>
                  <a:noFill/>
                  <a:ln>
                    <a:noFill/>
                  </a:ln>
                </pic:spPr>
              </pic:pic>
            </a:graphicData>
          </a:graphic>
          <wp14:sizeRelV relativeFrom="margin">
            <wp14:pctHeight>0</wp14:pctHeight>
          </wp14:sizeRelV>
        </wp:anchor>
      </w:drawing>
    </w:r>
    <w:r w:rsidRPr="001C40D9">
      <w:rPr>
        <w:rFonts w:ascii="Calibri" w:eastAsia="Calibri" w:hAnsi="Calibri" w:cs="Calibri"/>
        <w:color w:val="000000"/>
        <w:sz w:val="20"/>
        <w:lang w:eastAsia="en-AU"/>
      </w:rPr>
      <w:t xml:space="preserve"> </w:t>
    </w:r>
  </w:p>
  <w:p w14:paraId="103AADC4" w14:textId="10A70F22" w:rsidR="001C40D9" w:rsidRDefault="001C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6D832" w14:textId="77777777" w:rsidR="00FE3599" w:rsidRDefault="00FE3599" w:rsidP="001C40D9">
      <w:pPr>
        <w:spacing w:after="0" w:line="240" w:lineRule="auto"/>
      </w:pPr>
      <w:r>
        <w:separator/>
      </w:r>
    </w:p>
  </w:footnote>
  <w:footnote w:type="continuationSeparator" w:id="0">
    <w:p w14:paraId="2AB6AFA7" w14:textId="77777777" w:rsidR="00FE3599" w:rsidRDefault="00FE3599" w:rsidP="001C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8A96" w14:textId="452B4FCF" w:rsidR="001C40D9" w:rsidRDefault="001C40D9">
    <w:pPr>
      <w:pStyle w:val="Header"/>
    </w:pPr>
    <w:r w:rsidRPr="001C40D9">
      <w:rPr>
        <w:noProof/>
      </w:rPr>
      <w:drawing>
        <wp:anchor distT="0" distB="0" distL="114300" distR="114300" simplePos="0" relativeHeight="251659264" behindDoc="1" locked="0" layoutInCell="1" allowOverlap="1" wp14:anchorId="77ABAD22" wp14:editId="1CFC314C">
          <wp:simplePos x="0" y="0"/>
          <wp:positionH relativeFrom="margin">
            <wp:align>right</wp:align>
          </wp:positionH>
          <wp:positionV relativeFrom="paragraph">
            <wp:posOffset>-334010</wp:posOffset>
          </wp:positionV>
          <wp:extent cx="5760720" cy="1546860"/>
          <wp:effectExtent l="0" t="0" r="0" b="0"/>
          <wp:wrapNone/>
          <wp:docPr id="160723989" name="Picture 16072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4686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2217"/>
    <w:multiLevelType w:val="hybridMultilevel"/>
    <w:tmpl w:val="1400BE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B202AC"/>
    <w:multiLevelType w:val="hybridMultilevel"/>
    <w:tmpl w:val="8154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55348"/>
    <w:multiLevelType w:val="hybridMultilevel"/>
    <w:tmpl w:val="F13C0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563A9"/>
    <w:multiLevelType w:val="hybridMultilevel"/>
    <w:tmpl w:val="37C637B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5097526"/>
    <w:multiLevelType w:val="hybridMultilevel"/>
    <w:tmpl w:val="139A82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DC713F"/>
    <w:multiLevelType w:val="hybridMultilevel"/>
    <w:tmpl w:val="E1CC01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2910BD"/>
    <w:multiLevelType w:val="multilevel"/>
    <w:tmpl w:val="A176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856C5"/>
    <w:multiLevelType w:val="multilevel"/>
    <w:tmpl w:val="D9B6CC7E"/>
    <w:lvl w:ilvl="0">
      <w:start w:val="1"/>
      <w:numFmt w:val="decimal"/>
      <w:lvlText w:val="%1."/>
      <w:lvlJc w:val="left"/>
      <w:pPr>
        <w:ind w:left="360" w:hanging="360"/>
      </w:pPr>
      <w:rPr>
        <w:rFonts w:asciiTheme="minorHAnsi" w:eastAsia="Arial Unicode MS" w:hAnsiTheme="minorHAnsi" w:cstheme="minorHAnsi" w:hint="default"/>
        <w:b/>
        <w:color w:val="4472C4" w:themeColor="accent1"/>
        <w:sz w:val="22"/>
        <w:szCs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0D3499"/>
    <w:multiLevelType w:val="multilevel"/>
    <w:tmpl w:val="0B36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C64363"/>
    <w:multiLevelType w:val="hybridMultilevel"/>
    <w:tmpl w:val="4D96C940"/>
    <w:lvl w:ilvl="0" w:tplc="5872A78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54725849"/>
    <w:multiLevelType w:val="hybridMultilevel"/>
    <w:tmpl w:val="64EC47D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54935604"/>
    <w:multiLevelType w:val="hybridMultilevel"/>
    <w:tmpl w:val="290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56405"/>
    <w:multiLevelType w:val="multilevel"/>
    <w:tmpl w:val="CDC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A1261"/>
    <w:multiLevelType w:val="multilevel"/>
    <w:tmpl w:val="95B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2605F"/>
    <w:multiLevelType w:val="hybridMultilevel"/>
    <w:tmpl w:val="C08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947C2D"/>
    <w:multiLevelType w:val="hybridMultilevel"/>
    <w:tmpl w:val="0DBE7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F00FE1"/>
    <w:multiLevelType w:val="hybridMultilevel"/>
    <w:tmpl w:val="BD062EEC"/>
    <w:lvl w:ilvl="0" w:tplc="5DD6378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123582"/>
    <w:multiLevelType w:val="hybridMultilevel"/>
    <w:tmpl w:val="F3B651CE"/>
    <w:lvl w:ilvl="0" w:tplc="0B32F3DC">
      <w:start w:val="4"/>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C8E2645"/>
    <w:multiLevelType w:val="hybridMultilevel"/>
    <w:tmpl w:val="B828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C67C3"/>
    <w:multiLevelType w:val="hybridMultilevel"/>
    <w:tmpl w:val="C0028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88523B"/>
    <w:multiLevelType w:val="hybridMultilevel"/>
    <w:tmpl w:val="BBB8F04A"/>
    <w:lvl w:ilvl="0" w:tplc="0C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4059798">
    <w:abstractNumId w:val="19"/>
  </w:num>
  <w:num w:numId="2" w16cid:durableId="1771662968">
    <w:abstractNumId w:val="7"/>
  </w:num>
  <w:num w:numId="3" w16cid:durableId="952443180">
    <w:abstractNumId w:val="17"/>
  </w:num>
  <w:num w:numId="4" w16cid:durableId="1494879830">
    <w:abstractNumId w:val="4"/>
  </w:num>
  <w:num w:numId="5" w16cid:durableId="528225709">
    <w:abstractNumId w:val="15"/>
  </w:num>
  <w:num w:numId="6" w16cid:durableId="979306718">
    <w:abstractNumId w:val="1"/>
  </w:num>
  <w:num w:numId="7" w16cid:durableId="2055693602">
    <w:abstractNumId w:val="18"/>
  </w:num>
  <w:num w:numId="8" w16cid:durableId="659236937">
    <w:abstractNumId w:val="10"/>
  </w:num>
  <w:num w:numId="9" w16cid:durableId="1519003409">
    <w:abstractNumId w:val="20"/>
  </w:num>
  <w:num w:numId="10" w16cid:durableId="389962416">
    <w:abstractNumId w:val="11"/>
  </w:num>
  <w:num w:numId="11" w16cid:durableId="1949312264">
    <w:abstractNumId w:val="21"/>
  </w:num>
  <w:num w:numId="12" w16cid:durableId="1448936890">
    <w:abstractNumId w:val="5"/>
  </w:num>
  <w:num w:numId="13" w16cid:durableId="556553375">
    <w:abstractNumId w:val="2"/>
  </w:num>
  <w:num w:numId="14" w16cid:durableId="1926106414">
    <w:abstractNumId w:val="12"/>
  </w:num>
  <w:num w:numId="15" w16cid:durableId="501746914">
    <w:abstractNumId w:val="14"/>
  </w:num>
  <w:num w:numId="16" w16cid:durableId="324090248">
    <w:abstractNumId w:val="8"/>
  </w:num>
  <w:num w:numId="17" w16cid:durableId="1158308899">
    <w:abstractNumId w:val="13"/>
  </w:num>
  <w:num w:numId="18" w16cid:durableId="1593735712">
    <w:abstractNumId w:val="6"/>
  </w:num>
  <w:num w:numId="19" w16cid:durableId="1940992136">
    <w:abstractNumId w:val="3"/>
  </w:num>
  <w:num w:numId="20" w16cid:durableId="1055742765">
    <w:abstractNumId w:val="0"/>
  </w:num>
  <w:num w:numId="21" w16cid:durableId="1304309326">
    <w:abstractNumId w:val="9"/>
  </w:num>
  <w:num w:numId="22" w16cid:durableId="4128941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67"/>
    <w:rsid w:val="000E3A01"/>
    <w:rsid w:val="000F3885"/>
    <w:rsid w:val="00104793"/>
    <w:rsid w:val="00186EBD"/>
    <w:rsid w:val="001C40D9"/>
    <w:rsid w:val="001E16D9"/>
    <w:rsid w:val="0022472B"/>
    <w:rsid w:val="002528A9"/>
    <w:rsid w:val="002B4C47"/>
    <w:rsid w:val="00306E38"/>
    <w:rsid w:val="003559E3"/>
    <w:rsid w:val="00384459"/>
    <w:rsid w:val="003875E2"/>
    <w:rsid w:val="003A079E"/>
    <w:rsid w:val="00417828"/>
    <w:rsid w:val="0045552E"/>
    <w:rsid w:val="004B537F"/>
    <w:rsid w:val="004D64B8"/>
    <w:rsid w:val="005248CC"/>
    <w:rsid w:val="00533F06"/>
    <w:rsid w:val="005C15E5"/>
    <w:rsid w:val="00615833"/>
    <w:rsid w:val="006C3E00"/>
    <w:rsid w:val="007532BF"/>
    <w:rsid w:val="0076115C"/>
    <w:rsid w:val="00781C72"/>
    <w:rsid w:val="00797AE6"/>
    <w:rsid w:val="00870045"/>
    <w:rsid w:val="00872C63"/>
    <w:rsid w:val="008D0267"/>
    <w:rsid w:val="008E3A79"/>
    <w:rsid w:val="00922794"/>
    <w:rsid w:val="00965873"/>
    <w:rsid w:val="009D51BE"/>
    <w:rsid w:val="009E3622"/>
    <w:rsid w:val="00A26D7A"/>
    <w:rsid w:val="00A55E41"/>
    <w:rsid w:val="00A767D5"/>
    <w:rsid w:val="00AD757D"/>
    <w:rsid w:val="00B06B31"/>
    <w:rsid w:val="00B10D77"/>
    <w:rsid w:val="00B20E07"/>
    <w:rsid w:val="00B240EC"/>
    <w:rsid w:val="00BA5F9E"/>
    <w:rsid w:val="00BE3661"/>
    <w:rsid w:val="00C778CD"/>
    <w:rsid w:val="00C97680"/>
    <w:rsid w:val="00CA58D1"/>
    <w:rsid w:val="00CD1349"/>
    <w:rsid w:val="00D257A3"/>
    <w:rsid w:val="00D8056A"/>
    <w:rsid w:val="00DE4129"/>
    <w:rsid w:val="00E20546"/>
    <w:rsid w:val="00E33084"/>
    <w:rsid w:val="00ED00E3"/>
    <w:rsid w:val="00F00BD5"/>
    <w:rsid w:val="00F57CFC"/>
    <w:rsid w:val="00FE3599"/>
    <w:rsid w:val="00FF4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D5B8"/>
  <w15:docId w15:val="{606E30A7-A4D9-4AE3-A342-B24ACE79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D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D9"/>
  </w:style>
  <w:style w:type="paragraph" w:styleId="Footer">
    <w:name w:val="footer"/>
    <w:basedOn w:val="Normal"/>
    <w:link w:val="FooterChar"/>
    <w:uiPriority w:val="99"/>
    <w:unhideWhenUsed/>
    <w:rsid w:val="001C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D9"/>
  </w:style>
  <w:style w:type="table" w:styleId="TableGrid">
    <w:name w:val="Table Grid"/>
    <w:basedOn w:val="TableNormal"/>
    <w:uiPriority w:val="39"/>
    <w:rsid w:val="001C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1C40D9"/>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link w:val="ListParagraphChar"/>
    <w:uiPriority w:val="1"/>
    <w:qFormat/>
    <w:rsid w:val="001C40D9"/>
    <w:pPr>
      <w:ind w:left="720"/>
      <w:contextualSpacing/>
    </w:pPr>
  </w:style>
  <w:style w:type="character" w:styleId="CommentReference">
    <w:name w:val="annotation reference"/>
    <w:basedOn w:val="DefaultParagraphFont"/>
    <w:uiPriority w:val="99"/>
    <w:semiHidden/>
    <w:unhideWhenUsed/>
    <w:rsid w:val="00AD757D"/>
    <w:rPr>
      <w:sz w:val="16"/>
      <w:szCs w:val="16"/>
    </w:rPr>
  </w:style>
  <w:style w:type="paragraph" w:styleId="CommentText">
    <w:name w:val="annotation text"/>
    <w:basedOn w:val="Normal"/>
    <w:link w:val="CommentTextChar"/>
    <w:uiPriority w:val="99"/>
    <w:unhideWhenUsed/>
    <w:rsid w:val="00AD757D"/>
    <w:pPr>
      <w:spacing w:line="240" w:lineRule="auto"/>
    </w:pPr>
    <w:rPr>
      <w:sz w:val="20"/>
      <w:szCs w:val="20"/>
    </w:rPr>
  </w:style>
  <w:style w:type="character" w:customStyle="1" w:styleId="CommentTextChar">
    <w:name w:val="Comment Text Char"/>
    <w:basedOn w:val="DefaultParagraphFont"/>
    <w:link w:val="CommentText"/>
    <w:uiPriority w:val="99"/>
    <w:rsid w:val="00AD757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757D"/>
    <w:rPr>
      <w:b/>
      <w:bCs/>
    </w:rPr>
  </w:style>
  <w:style w:type="character" w:customStyle="1" w:styleId="CommentSubjectChar">
    <w:name w:val="Comment Subject Char"/>
    <w:basedOn w:val="CommentTextChar"/>
    <w:link w:val="CommentSubject"/>
    <w:uiPriority w:val="99"/>
    <w:semiHidden/>
    <w:rsid w:val="00AD757D"/>
    <w:rPr>
      <w:b/>
      <w:bCs/>
      <w:kern w:val="0"/>
      <w:sz w:val="20"/>
      <w:szCs w:val="20"/>
      <w14:ligatures w14:val="none"/>
    </w:rPr>
  </w:style>
  <w:style w:type="paragraph" w:customStyle="1" w:styleId="Style0">
    <w:name w:val="Style0"/>
    <w:rsid w:val="003559E3"/>
    <w:pPr>
      <w:spacing w:after="0" w:line="240" w:lineRule="auto"/>
    </w:pPr>
    <w:rPr>
      <w:rFonts w:ascii="Arial" w:eastAsia="Times New Roman" w:hAnsi="Arial" w:cs="Times New Roman"/>
      <w:snapToGrid w:val="0"/>
      <w:kern w:val="0"/>
      <w:sz w:val="24"/>
      <w:szCs w:val="20"/>
      <w14:ligatures w14:val="none"/>
    </w:rPr>
  </w:style>
  <w:style w:type="paragraph" w:styleId="Revision">
    <w:name w:val="Revision"/>
    <w:hidden/>
    <w:uiPriority w:val="99"/>
    <w:semiHidden/>
    <w:rsid w:val="003875E2"/>
    <w:pPr>
      <w:spacing w:after="0" w:line="240" w:lineRule="auto"/>
    </w:pPr>
    <w:rPr>
      <w:kern w:val="0"/>
      <w14:ligatures w14:val="none"/>
    </w:rPr>
  </w:style>
  <w:style w:type="paragraph" w:customStyle="1" w:styleId="Default">
    <w:name w:val="Default"/>
    <w:rsid w:val="003875E2"/>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ListParagraphChar">
    <w:name w:val="List Paragraph Char"/>
    <w:basedOn w:val="DefaultParagraphFont"/>
    <w:link w:val="ListParagraph"/>
    <w:uiPriority w:val="34"/>
    <w:locked/>
    <w:rsid w:val="00F57CF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450214">
      <w:bodyDiv w:val="1"/>
      <w:marLeft w:val="0"/>
      <w:marRight w:val="0"/>
      <w:marTop w:val="0"/>
      <w:marBottom w:val="0"/>
      <w:divBdr>
        <w:top w:val="none" w:sz="0" w:space="0" w:color="auto"/>
        <w:left w:val="none" w:sz="0" w:space="0" w:color="auto"/>
        <w:bottom w:val="none" w:sz="0" w:space="0" w:color="auto"/>
        <w:right w:val="none" w:sz="0" w:space="0" w:color="auto"/>
      </w:divBdr>
    </w:div>
    <w:div w:id="104479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EF4D597E9DF4BB26BBEE668F41B8A" ma:contentTypeVersion="15" ma:contentTypeDescription="Create a new document." ma:contentTypeScope="" ma:versionID="27a7014d5de9cc8be4fbacfadf6886c1">
  <xsd:schema xmlns:xsd="http://www.w3.org/2001/XMLSchema" xmlns:xs="http://www.w3.org/2001/XMLSchema" xmlns:p="http://schemas.microsoft.com/office/2006/metadata/properties" xmlns:ns2="813141b9-146a-4e92-967f-46dd9c53cab0" xmlns:ns3="3cb0cc4d-8d90-4852-a481-fec0ac1c032e" targetNamespace="http://schemas.microsoft.com/office/2006/metadata/properties" ma:root="true" ma:fieldsID="04c2c7b61bf5111ca822bc9fa06b1a65" ns2:_="" ns3:_="">
    <xsd:import namespace="813141b9-146a-4e92-967f-46dd9c53cab0"/>
    <xsd:import namespace="3cb0cc4d-8d90-4852-a481-fec0ac1c0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41b9-146a-4e92-967f-46dd9c53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a7b08-5c5d-4d5a-870c-4ef3e3e0ce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0cc4d-8d90-4852-a481-fec0ac1c03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d13a82-d852-464d-8de0-1f475f46b05d}" ma:internalName="TaxCatchAll" ma:showField="CatchAllData" ma:web="3cb0cc4d-8d90-4852-a481-fec0ac1c03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558A3-3AA1-4BAE-AABD-12E13537B375}">
  <ds:schemaRefs>
    <ds:schemaRef ds:uri="http://schemas.microsoft.com/sharepoint/v3/contenttype/forms"/>
  </ds:schemaRefs>
</ds:datastoreItem>
</file>

<file path=customXml/itemProps2.xml><?xml version="1.0" encoding="utf-8"?>
<ds:datastoreItem xmlns:ds="http://schemas.openxmlformats.org/officeDocument/2006/customXml" ds:itemID="{5C6A2C2A-7641-4258-88D0-10B972A1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41b9-146a-4e92-967f-46dd9c53cab0"/>
    <ds:schemaRef ds:uri="3cb0cc4d-8d90-4852-a481-fec0ac1c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Hogan</dc:creator>
  <cp:keywords/>
  <dc:description/>
  <cp:lastModifiedBy>Jayde Kellie</cp:lastModifiedBy>
  <cp:revision>2</cp:revision>
  <cp:lastPrinted>2023-05-09T05:03:00Z</cp:lastPrinted>
  <dcterms:created xsi:type="dcterms:W3CDTF">2024-06-17T23:32:00Z</dcterms:created>
  <dcterms:modified xsi:type="dcterms:W3CDTF">2024-06-17T23:32:00Z</dcterms:modified>
</cp:coreProperties>
</file>